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28C" w:rsidRDefault="00DC5D4C" w:rsidP="00C54894">
      <w:pPr>
        <w:pStyle w:val="a3"/>
        <w:shd w:val="clear" w:color="auto" w:fill="FFFFFF"/>
        <w:spacing w:before="0" w:beforeAutospacing="0" w:after="0" w:afterAutospacing="0"/>
        <w:ind w:firstLine="567"/>
        <w:jc w:val="center"/>
        <w:rPr>
          <w:rFonts w:ascii="Arial" w:hAnsi="Arial" w:cs="Arial"/>
          <w:color w:val="000000"/>
          <w:shd w:val="clear" w:color="auto" w:fill="FFFFFF"/>
        </w:rPr>
      </w:pPr>
      <w:r>
        <w:rPr>
          <w:rFonts w:ascii="Arial" w:hAnsi="Arial" w:cs="Arial"/>
          <w:color w:val="000000"/>
          <w:shd w:val="clear" w:color="auto" w:fill="FFFFFF"/>
        </w:rPr>
        <w:t>СОВЕТ ДЕПУТАТОВ СЕЛЬСКОГО ПОСЕЛЕНИЯ</w:t>
      </w:r>
    </w:p>
    <w:p w:rsidR="00DC5D4C" w:rsidRDefault="00DC5D4C" w:rsidP="00C54894">
      <w:pPr>
        <w:pStyle w:val="a3"/>
        <w:shd w:val="clear" w:color="auto" w:fill="FFFFFF"/>
        <w:spacing w:before="0" w:beforeAutospacing="0" w:after="0" w:afterAutospacing="0"/>
        <w:ind w:firstLine="567"/>
        <w:jc w:val="center"/>
        <w:rPr>
          <w:rFonts w:ascii="Arial" w:hAnsi="Arial" w:cs="Arial"/>
          <w:color w:val="000000"/>
        </w:rPr>
      </w:pPr>
      <w:r>
        <w:rPr>
          <w:rFonts w:ascii="Arial" w:hAnsi="Arial" w:cs="Arial"/>
          <w:color w:val="000000"/>
          <w:shd w:val="clear" w:color="auto" w:fill="FFFFFF"/>
        </w:rPr>
        <w:t xml:space="preserve"> </w:t>
      </w:r>
      <w:r w:rsidR="00FB528C">
        <w:rPr>
          <w:rFonts w:ascii="Arial" w:hAnsi="Arial" w:cs="Arial"/>
          <w:color w:val="000000"/>
          <w:shd w:val="clear" w:color="auto" w:fill="FFFFFF"/>
        </w:rPr>
        <w:t>ЕЛЕЦКИЙ</w:t>
      </w:r>
      <w:r>
        <w:rPr>
          <w:rFonts w:ascii="Arial" w:hAnsi="Arial" w:cs="Arial"/>
          <w:color w:val="000000"/>
        </w:rPr>
        <w:t xml:space="preserve"> СЕЛЬСОВЕТ ЕЛЕЦКОГО МУНИЦИПАЛЬНОГО РАЙОНА ЛИПЕЦКОЙ ОБЛАСТИ</w:t>
      </w:r>
    </w:p>
    <w:p w:rsidR="00DC5D4C" w:rsidRDefault="00DC5D4C" w:rsidP="00C54894">
      <w:pPr>
        <w:pStyle w:val="a3"/>
        <w:shd w:val="clear" w:color="auto" w:fill="FFFFFF"/>
        <w:spacing w:before="0" w:beforeAutospacing="0" w:after="0" w:afterAutospacing="0"/>
        <w:ind w:firstLine="567"/>
        <w:jc w:val="center"/>
        <w:rPr>
          <w:rFonts w:ascii="Arial" w:hAnsi="Arial" w:cs="Arial"/>
          <w:color w:val="000000"/>
        </w:rPr>
      </w:pPr>
      <w:r>
        <w:rPr>
          <w:rFonts w:ascii="Arial" w:hAnsi="Arial" w:cs="Arial"/>
          <w:color w:val="000000"/>
        </w:rPr>
        <w:t> </w:t>
      </w:r>
    </w:p>
    <w:p w:rsidR="00DC5D4C" w:rsidRDefault="00FB528C" w:rsidP="00C54894">
      <w:pPr>
        <w:pStyle w:val="a3"/>
        <w:shd w:val="clear" w:color="auto" w:fill="FFFFFF"/>
        <w:spacing w:before="0" w:beforeAutospacing="0" w:after="0" w:afterAutospacing="0"/>
        <w:ind w:firstLine="567"/>
        <w:jc w:val="center"/>
        <w:rPr>
          <w:rFonts w:ascii="Arial" w:hAnsi="Arial" w:cs="Arial"/>
          <w:color w:val="000000"/>
        </w:rPr>
      </w:pPr>
      <w:r>
        <w:rPr>
          <w:rFonts w:ascii="Arial" w:hAnsi="Arial" w:cs="Arial"/>
          <w:color w:val="000000"/>
        </w:rPr>
        <w:t>19</w:t>
      </w:r>
      <w:r w:rsidR="00DC5D4C">
        <w:rPr>
          <w:rFonts w:ascii="Arial" w:hAnsi="Arial" w:cs="Arial"/>
          <w:color w:val="000000"/>
        </w:rPr>
        <w:t xml:space="preserve"> сессия V созыва</w:t>
      </w:r>
    </w:p>
    <w:p w:rsidR="00DC5D4C" w:rsidRDefault="00DC5D4C" w:rsidP="00C54894">
      <w:pPr>
        <w:pStyle w:val="a3"/>
        <w:shd w:val="clear" w:color="auto" w:fill="FFFFFF"/>
        <w:spacing w:before="0" w:beforeAutospacing="0" w:after="0" w:afterAutospacing="0"/>
        <w:ind w:firstLine="567"/>
        <w:jc w:val="center"/>
        <w:rPr>
          <w:rFonts w:ascii="Arial" w:hAnsi="Arial" w:cs="Arial"/>
          <w:color w:val="000000"/>
        </w:rPr>
      </w:pPr>
      <w:r>
        <w:rPr>
          <w:rFonts w:ascii="Arial" w:hAnsi="Arial" w:cs="Arial"/>
          <w:color w:val="000000"/>
        </w:rPr>
        <w:t> </w:t>
      </w:r>
    </w:p>
    <w:p w:rsidR="00DC5D4C" w:rsidRDefault="00DC5D4C" w:rsidP="00C54894">
      <w:pPr>
        <w:pStyle w:val="a3"/>
        <w:shd w:val="clear" w:color="auto" w:fill="FFFFFF"/>
        <w:spacing w:before="0" w:beforeAutospacing="0" w:after="0" w:afterAutospacing="0"/>
        <w:ind w:firstLine="567"/>
        <w:jc w:val="center"/>
        <w:rPr>
          <w:rFonts w:ascii="Arial" w:hAnsi="Arial" w:cs="Arial"/>
          <w:color w:val="000000"/>
        </w:rPr>
      </w:pPr>
      <w:r>
        <w:rPr>
          <w:rFonts w:ascii="Arial" w:hAnsi="Arial" w:cs="Arial"/>
          <w:color w:val="000000"/>
        </w:rPr>
        <w:t>РЕШЕНИЕ</w:t>
      </w:r>
    </w:p>
    <w:p w:rsidR="00DC5D4C" w:rsidRDefault="00DC5D4C" w:rsidP="00C54894">
      <w:pPr>
        <w:pStyle w:val="a3"/>
        <w:shd w:val="clear" w:color="auto" w:fill="FFFFFF"/>
        <w:spacing w:before="0" w:beforeAutospacing="0" w:after="0" w:afterAutospacing="0"/>
        <w:ind w:firstLine="567"/>
        <w:jc w:val="center"/>
        <w:rPr>
          <w:rFonts w:ascii="Arial" w:hAnsi="Arial" w:cs="Arial"/>
          <w:color w:val="000000"/>
        </w:rPr>
      </w:pPr>
      <w:r>
        <w:rPr>
          <w:rFonts w:ascii="Arial" w:hAnsi="Arial" w:cs="Arial"/>
          <w:color w:val="000000"/>
        </w:rPr>
        <w:t> </w:t>
      </w:r>
    </w:p>
    <w:p w:rsidR="00DC5D4C" w:rsidRDefault="00FB528C" w:rsidP="00C54894">
      <w:pPr>
        <w:pStyle w:val="a3"/>
        <w:shd w:val="clear" w:color="auto" w:fill="FFFFFF"/>
        <w:spacing w:before="0" w:beforeAutospacing="0" w:after="0" w:afterAutospacing="0"/>
        <w:ind w:firstLine="567"/>
        <w:jc w:val="center"/>
        <w:rPr>
          <w:rFonts w:ascii="Arial" w:hAnsi="Arial" w:cs="Arial"/>
          <w:color w:val="000000"/>
        </w:rPr>
      </w:pPr>
      <w:r>
        <w:rPr>
          <w:rFonts w:ascii="Arial" w:hAnsi="Arial" w:cs="Arial"/>
          <w:color w:val="000000"/>
        </w:rPr>
        <w:t>20.07</w:t>
      </w:r>
      <w:r w:rsidR="00DC5D4C">
        <w:rPr>
          <w:rFonts w:ascii="Arial" w:hAnsi="Arial" w:cs="Arial"/>
          <w:color w:val="000000"/>
        </w:rPr>
        <w:t>.2017г.                                </w:t>
      </w:r>
      <w:r>
        <w:rPr>
          <w:rFonts w:ascii="Arial" w:hAnsi="Arial" w:cs="Arial"/>
          <w:color w:val="000000"/>
        </w:rPr>
        <w:t>п. Елецкий</w:t>
      </w:r>
      <w:bookmarkStart w:id="0" w:name="_GoBack"/>
      <w:bookmarkEnd w:id="0"/>
      <w:r w:rsidR="00DC5D4C">
        <w:rPr>
          <w:rFonts w:ascii="Arial" w:hAnsi="Arial" w:cs="Arial"/>
          <w:color w:val="000000"/>
        </w:rPr>
        <w:t>    </w:t>
      </w:r>
      <w:r>
        <w:rPr>
          <w:rFonts w:ascii="Arial" w:hAnsi="Arial" w:cs="Arial"/>
          <w:color w:val="000000"/>
        </w:rPr>
        <w:t>                            № 19/3</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1"/>
        <w:shd w:val="clear" w:color="auto" w:fill="FFFFFF"/>
        <w:spacing w:before="0" w:beforeAutospacing="0" w:after="0" w:afterAutospacing="0"/>
        <w:jc w:val="center"/>
        <w:rPr>
          <w:rFonts w:ascii="Arial" w:hAnsi="Arial" w:cs="Arial"/>
          <w:color w:val="000000"/>
          <w:sz w:val="32"/>
          <w:szCs w:val="32"/>
        </w:rPr>
      </w:pPr>
      <w:r>
        <w:rPr>
          <w:rFonts w:ascii="Arial" w:hAnsi="Arial" w:cs="Arial"/>
          <w:color w:val="000000"/>
          <w:sz w:val="32"/>
          <w:szCs w:val="32"/>
        </w:rPr>
        <w:t xml:space="preserve">О Регламенте Совета депутатов сельского поселения </w:t>
      </w:r>
      <w:r w:rsidR="00FB528C">
        <w:rPr>
          <w:rFonts w:ascii="Arial" w:hAnsi="Arial" w:cs="Arial"/>
          <w:color w:val="000000"/>
          <w:sz w:val="32"/>
          <w:szCs w:val="32"/>
        </w:rPr>
        <w:t>Елецкий</w:t>
      </w:r>
      <w:r>
        <w:rPr>
          <w:rFonts w:ascii="Arial" w:hAnsi="Arial" w:cs="Arial"/>
          <w:color w:val="000000"/>
          <w:sz w:val="32"/>
          <w:szCs w:val="32"/>
        </w:rPr>
        <w:t xml:space="preserve"> сельсовет Елецкого муниципального района Липецкой области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Рассмотрев представленный председателем Совета депутатов сельского поселения </w:t>
      </w:r>
      <w:r w:rsidR="00FB528C">
        <w:rPr>
          <w:rFonts w:ascii="Arial" w:hAnsi="Arial" w:cs="Arial"/>
          <w:color w:val="000000"/>
        </w:rPr>
        <w:t>Елецкий</w:t>
      </w:r>
      <w:r>
        <w:rPr>
          <w:rFonts w:ascii="Arial" w:hAnsi="Arial" w:cs="Arial"/>
          <w:color w:val="000000"/>
        </w:rPr>
        <w:t xml:space="preserve"> сельсовет проект Регламента Совета депутатов сельского поселения </w:t>
      </w:r>
      <w:r w:rsidR="00FB528C">
        <w:rPr>
          <w:rFonts w:ascii="Arial" w:hAnsi="Arial" w:cs="Arial"/>
          <w:color w:val="000000"/>
        </w:rPr>
        <w:t>Елецкий</w:t>
      </w:r>
      <w:r>
        <w:rPr>
          <w:rFonts w:ascii="Arial" w:hAnsi="Arial" w:cs="Arial"/>
          <w:color w:val="000000"/>
        </w:rPr>
        <w:t xml:space="preserve"> сельсовет, руководствуясь статьей 30</w:t>
      </w:r>
      <w:r>
        <w:rPr>
          <w:rStyle w:val="apple-converted-space"/>
          <w:rFonts w:ascii="Arial" w:hAnsi="Arial" w:cs="Arial"/>
          <w:color w:val="000000"/>
        </w:rPr>
        <w:t> </w:t>
      </w:r>
      <w:hyperlink r:id="rId4" w:history="1">
        <w:r w:rsidRPr="00FB528C">
          <w:rPr>
            <w:rStyle w:val="a4"/>
            <w:rFonts w:ascii="Arial" w:hAnsi="Arial" w:cs="Arial"/>
            <w:color w:val="auto"/>
            <w:u w:val="none"/>
          </w:rPr>
          <w:t>Устава сельского поселения</w:t>
        </w:r>
      </w:hyperlink>
      <w:r>
        <w:rPr>
          <w:rFonts w:ascii="Arial" w:hAnsi="Arial" w:cs="Arial"/>
          <w:color w:val="000000"/>
        </w:rPr>
        <w:t>, Совет депутатов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РЕШИЛ:</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1. Принять Регламент Совета депутатов сельского поселения </w:t>
      </w:r>
      <w:r w:rsidR="00FB528C">
        <w:rPr>
          <w:rFonts w:ascii="Arial" w:hAnsi="Arial" w:cs="Arial"/>
          <w:color w:val="000000"/>
        </w:rPr>
        <w:t>Елецкий</w:t>
      </w:r>
      <w:r>
        <w:rPr>
          <w:rFonts w:ascii="Arial" w:hAnsi="Arial" w:cs="Arial"/>
          <w:color w:val="000000"/>
        </w:rPr>
        <w:t xml:space="preserve"> сельсовет Елецкого муниципального района Липецкой области (Приложение).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Настоящее решение вступает в силу со дня его принятия.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shd w:val="clear" w:color="auto" w:fill="FFFFFF"/>
        <w:jc w:val="both"/>
        <w:rPr>
          <w:rFonts w:ascii="Arial" w:hAnsi="Arial" w:cs="Arial"/>
          <w:color w:val="000000"/>
        </w:rPr>
      </w:pPr>
      <w:r>
        <w:rPr>
          <w:rFonts w:ascii="Arial" w:hAnsi="Arial" w:cs="Arial"/>
          <w:color w:val="000000"/>
        </w:rPr>
        <w:t>Председатель Совета депутатов сельского поселения</w:t>
      </w:r>
      <w:r w:rsidR="00FB528C">
        <w:rPr>
          <w:rFonts w:ascii="Arial" w:hAnsi="Arial" w:cs="Arial"/>
          <w:color w:val="000000"/>
        </w:rPr>
        <w:tab/>
      </w:r>
      <w:r w:rsidR="00FB528C">
        <w:rPr>
          <w:rFonts w:ascii="Arial" w:hAnsi="Arial" w:cs="Arial"/>
          <w:color w:val="000000"/>
        </w:rPr>
        <w:tab/>
      </w:r>
      <w:r w:rsidR="00FB528C">
        <w:rPr>
          <w:rFonts w:ascii="Arial" w:hAnsi="Arial" w:cs="Arial"/>
          <w:color w:val="000000"/>
        </w:rPr>
        <w:tab/>
      </w:r>
      <w:proofErr w:type="spellStart"/>
      <w:r w:rsidR="00FB528C">
        <w:rPr>
          <w:rFonts w:ascii="Arial" w:hAnsi="Arial" w:cs="Arial"/>
          <w:color w:val="000000"/>
        </w:rPr>
        <w:t>О.И.Егоров</w:t>
      </w:r>
      <w:proofErr w:type="spellEnd"/>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FB528C" w:rsidRDefault="00FB528C" w:rsidP="00C54894">
      <w:pPr>
        <w:pStyle w:val="a3"/>
        <w:shd w:val="clear" w:color="auto" w:fill="FFFFFF"/>
        <w:spacing w:before="0" w:beforeAutospacing="0" w:after="0" w:afterAutospacing="0"/>
        <w:ind w:firstLine="567"/>
        <w:jc w:val="both"/>
        <w:rPr>
          <w:rFonts w:ascii="Arial" w:hAnsi="Arial" w:cs="Arial"/>
          <w:color w:val="000000"/>
        </w:rPr>
      </w:pP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FB528C" w:rsidRDefault="00DC5D4C" w:rsidP="00FB528C">
      <w:pPr>
        <w:shd w:val="clear" w:color="auto" w:fill="FFFFFF"/>
        <w:jc w:val="right"/>
        <w:rPr>
          <w:rFonts w:ascii="Arial" w:hAnsi="Arial" w:cs="Arial"/>
          <w:color w:val="000000"/>
        </w:rPr>
      </w:pPr>
      <w:r>
        <w:rPr>
          <w:rFonts w:ascii="Arial" w:hAnsi="Arial" w:cs="Arial"/>
          <w:color w:val="000000"/>
        </w:rPr>
        <w:lastRenderedPageBreak/>
        <w:t xml:space="preserve"> Приложение к решению Совета депутатов сельского </w:t>
      </w:r>
    </w:p>
    <w:p w:rsidR="00DC5D4C" w:rsidRDefault="00DC5D4C" w:rsidP="00FB528C">
      <w:pPr>
        <w:shd w:val="clear" w:color="auto" w:fill="FFFFFF"/>
        <w:jc w:val="right"/>
        <w:rPr>
          <w:rFonts w:ascii="Arial" w:hAnsi="Arial" w:cs="Arial"/>
          <w:color w:val="000000"/>
        </w:rPr>
      </w:pPr>
      <w:r>
        <w:rPr>
          <w:rFonts w:ascii="Arial" w:hAnsi="Arial" w:cs="Arial"/>
          <w:color w:val="000000"/>
        </w:rPr>
        <w:t xml:space="preserve">поселения </w:t>
      </w:r>
      <w:r w:rsidR="00FB528C">
        <w:rPr>
          <w:rFonts w:ascii="Arial" w:hAnsi="Arial" w:cs="Arial"/>
          <w:color w:val="000000"/>
        </w:rPr>
        <w:t>Елецкий сельсовет от 20.07</w:t>
      </w:r>
      <w:r>
        <w:rPr>
          <w:rFonts w:ascii="Arial" w:hAnsi="Arial" w:cs="Arial"/>
          <w:color w:val="000000"/>
        </w:rPr>
        <w:t xml:space="preserve">.2017 г. № </w:t>
      </w:r>
      <w:r w:rsidR="00FB528C">
        <w:rPr>
          <w:rFonts w:ascii="Arial" w:hAnsi="Arial" w:cs="Arial"/>
          <w:color w:val="000000"/>
        </w:rPr>
        <w:t>19/3</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2"/>
        <w:shd w:val="clear" w:color="auto" w:fill="FFFFFF"/>
        <w:spacing w:before="0" w:beforeAutospacing="0" w:after="0" w:afterAutospacing="0"/>
        <w:jc w:val="center"/>
        <w:rPr>
          <w:rFonts w:ascii="Arial" w:hAnsi="Arial" w:cs="Arial"/>
          <w:color w:val="000000"/>
          <w:sz w:val="32"/>
          <w:szCs w:val="32"/>
        </w:rPr>
      </w:pPr>
      <w:r>
        <w:rPr>
          <w:rFonts w:ascii="Arial" w:hAnsi="Arial" w:cs="Arial"/>
          <w:color w:val="000000"/>
          <w:sz w:val="32"/>
          <w:szCs w:val="32"/>
        </w:rPr>
        <w:t xml:space="preserve">Регламент Совета депутатов сельского поселения </w:t>
      </w:r>
      <w:r w:rsidR="00FB528C">
        <w:rPr>
          <w:rFonts w:ascii="Arial" w:hAnsi="Arial" w:cs="Arial"/>
          <w:color w:val="000000"/>
          <w:sz w:val="32"/>
          <w:szCs w:val="32"/>
        </w:rPr>
        <w:t>Елецкий</w:t>
      </w:r>
      <w:r>
        <w:rPr>
          <w:rFonts w:ascii="Arial" w:hAnsi="Arial" w:cs="Arial"/>
          <w:color w:val="000000"/>
          <w:sz w:val="32"/>
          <w:szCs w:val="32"/>
        </w:rPr>
        <w:t xml:space="preserve"> сельсовет Елецкого муниципального района Липецкой области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3"/>
        <w:shd w:val="clear" w:color="auto" w:fill="FFFFFF"/>
        <w:spacing w:before="0" w:beforeAutospacing="0" w:after="0" w:afterAutospacing="0"/>
        <w:jc w:val="center"/>
        <w:rPr>
          <w:rFonts w:ascii="Arial" w:hAnsi="Arial" w:cs="Arial"/>
          <w:color w:val="000000"/>
          <w:sz w:val="30"/>
          <w:szCs w:val="30"/>
        </w:rPr>
      </w:pPr>
      <w:r>
        <w:rPr>
          <w:rFonts w:ascii="Arial" w:hAnsi="Arial" w:cs="Arial"/>
          <w:color w:val="000000"/>
          <w:sz w:val="30"/>
          <w:szCs w:val="30"/>
        </w:rPr>
        <w:t>Глава 1. ОБЩИЕ ПОЛОЖЕНИЯ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 xml:space="preserve">Статья 1. Совет депутатов сельского поселения </w:t>
      </w:r>
      <w:r w:rsidR="00FB528C">
        <w:rPr>
          <w:rFonts w:ascii="Arial" w:hAnsi="Arial" w:cs="Arial"/>
          <w:color w:val="000000"/>
          <w:sz w:val="26"/>
          <w:szCs w:val="26"/>
        </w:rPr>
        <w:t>Елецкий</w:t>
      </w:r>
      <w:r>
        <w:rPr>
          <w:rFonts w:ascii="Arial" w:hAnsi="Arial" w:cs="Arial"/>
          <w:color w:val="000000"/>
          <w:sz w:val="26"/>
          <w:szCs w:val="26"/>
        </w:rPr>
        <w:t xml:space="preserve"> сельсовет Елецкого муниципального района Липецкой области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1. Совет депутатов сельского поселения </w:t>
      </w:r>
      <w:r w:rsidR="00FB528C">
        <w:rPr>
          <w:rFonts w:ascii="Arial" w:hAnsi="Arial" w:cs="Arial"/>
          <w:color w:val="000000"/>
        </w:rPr>
        <w:t>Елецкий</w:t>
      </w:r>
      <w:r>
        <w:rPr>
          <w:rFonts w:ascii="Arial" w:hAnsi="Arial" w:cs="Arial"/>
          <w:color w:val="000000"/>
        </w:rPr>
        <w:t xml:space="preserve"> сельсовет Елецкого муниципального района Липецкой области (далее - Совет) в соответствии с</w:t>
      </w:r>
      <w:r w:rsidRPr="00FB528C">
        <w:rPr>
          <w:rStyle w:val="apple-converted-space"/>
          <w:rFonts w:ascii="Arial" w:hAnsi="Arial" w:cs="Arial"/>
        </w:rPr>
        <w:t> </w:t>
      </w:r>
      <w:hyperlink r:id="rId5" w:history="1">
        <w:r w:rsidRPr="00FB528C">
          <w:rPr>
            <w:rStyle w:val="a4"/>
            <w:rFonts w:ascii="Arial" w:hAnsi="Arial" w:cs="Arial"/>
            <w:color w:val="auto"/>
            <w:u w:val="none"/>
          </w:rPr>
          <w:t xml:space="preserve">Уставом сельского поселения </w:t>
        </w:r>
        <w:r w:rsidR="00FB528C" w:rsidRPr="00FB528C">
          <w:rPr>
            <w:rStyle w:val="a4"/>
            <w:rFonts w:ascii="Arial" w:hAnsi="Arial" w:cs="Arial"/>
            <w:color w:val="auto"/>
            <w:u w:val="none"/>
          </w:rPr>
          <w:t>Елецкий</w:t>
        </w:r>
        <w:r w:rsidRPr="00FB528C">
          <w:rPr>
            <w:rStyle w:val="a4"/>
            <w:rFonts w:ascii="Arial" w:hAnsi="Arial" w:cs="Arial"/>
            <w:color w:val="auto"/>
            <w:u w:val="none"/>
          </w:rPr>
          <w:t xml:space="preserve"> сельсовет</w:t>
        </w:r>
      </w:hyperlink>
      <w:r>
        <w:rPr>
          <w:rStyle w:val="apple-converted-space"/>
          <w:rFonts w:ascii="Arial" w:hAnsi="Arial" w:cs="Arial"/>
          <w:color w:val="000000"/>
        </w:rPr>
        <w:t> </w:t>
      </w:r>
      <w:r>
        <w:rPr>
          <w:rFonts w:ascii="Arial" w:hAnsi="Arial" w:cs="Arial"/>
          <w:color w:val="000000"/>
        </w:rPr>
        <w:t xml:space="preserve">(далее - Устав сельского поселения) является выборным представительным органом местного самоуправления, обладающим правом представлять интересы населения и коллегиально принимать решения, действующие на территории сельского поселения </w:t>
      </w:r>
      <w:r w:rsidR="00FB528C">
        <w:rPr>
          <w:rFonts w:ascii="Arial" w:hAnsi="Arial" w:cs="Arial"/>
          <w:color w:val="000000"/>
        </w:rPr>
        <w:t>Елецкий</w:t>
      </w:r>
      <w:r>
        <w:rPr>
          <w:rFonts w:ascii="Arial" w:hAnsi="Arial" w:cs="Arial"/>
          <w:color w:val="000000"/>
        </w:rPr>
        <w:t xml:space="preserve"> сельсовет Елецкого муниципального района (далее - сельского поселения).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Регламент - правовой акт, определяющий порядок организации и деятельности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 Полномочия и деятельность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Совет в своей деятельности руководствуется Конституцией Российской Федерации, федеральными законами, законами Липецкой области, Уставом района и сельского поселения, иными нормативными правовыми актами сельского поселения и настоящим Регламентом.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Порядок деятельности Совета определяется настоящим Регламентом.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Работа Совета осуществляется на принципах свободного, коллективного обсуждения и решения вопросов путем гласности, законности и учета мнения населения сельского поселения.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Работа Совета осуществляется в соответствии с планом работы, утверждаемым Советом.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3.1. План работы Совета составляется на год. Вопрос об утверждении плана работы включается в повестку дня последней сессии каждого года.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3. Состав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Совет состоит из 10 депутатов (далее - установленное число депутатов), избираемых жителями сельского поселения на основе всеобщего, равного и прямого избирательного права при тайном голосовании сроком на пять лет, и считается правомочным, если в его состав избрано не менее 2/3 от установленного числа депутатов (7 человек).</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3"/>
        <w:shd w:val="clear" w:color="auto" w:fill="FFFFFF"/>
        <w:spacing w:before="0" w:beforeAutospacing="0" w:after="0" w:afterAutospacing="0"/>
        <w:jc w:val="center"/>
        <w:rPr>
          <w:rFonts w:ascii="Arial" w:hAnsi="Arial" w:cs="Arial"/>
          <w:color w:val="000000"/>
          <w:sz w:val="30"/>
          <w:szCs w:val="30"/>
        </w:rPr>
      </w:pPr>
      <w:r>
        <w:rPr>
          <w:rFonts w:ascii="Arial" w:hAnsi="Arial" w:cs="Arial"/>
          <w:color w:val="000000"/>
          <w:sz w:val="30"/>
          <w:szCs w:val="30"/>
        </w:rPr>
        <w:t>Глава 2. СТРУКТУРА СОВЕТА, ПРАВА И ОБЯЗАННОСТИ ДЕПУТАТА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4. Структура и формы работы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В структуру Совета входят председатель Совета, его заместитель, секретарь, постоянные комиссии.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В случае необходимости Совет вправе создавать временные депутатские комиссии, постоянные и временные депутатские группы.</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5. Председатель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Организацию деятельности Совета осуществляет председатель Совета, который подотчетен Совету депутатов. Полномочия председателя Совета определяются Уставом сельского поселения.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Председателем Совета является глава сельского поселения.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6. Заместитель председателя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По представлению председателя Совета из числа депутатов на срок полномочий Совета тайным голосованием избирается заместитель председателя Совета, который выполняет функции председателя при временном его отсутствии (болезнь, отпуск, командировка), либо по его поручению.</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Заместитель председателя Совета считается избранным, если за него проголосовало более половины от установленного числа депутатов Совета. Если заместитель председателя Совета не избран в первом туре, процедура выборов повторяется. При этом не допускается повторное выдвижение одной и той же кандидатуры.</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Заместитель председателя Совета может быть отозван путем тайного голосования, если за это решение проголосовало не менее половины от установленного числа депутатов Совета. Мотивированное предложение по освобождению председателя Совета вносится председателем Совета или группой депутатов численность не менее 1/3 от установленного числа депутатов. При рассмотрении вопроса об освобождении заместителя председателя Совета от должности ему предоставляется возможность дать объяснения. Решение об освобождении заместителя председателя Совета принимается в том же порядке, что и его избрание.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4. Добровольное сложение заместителем председателя Совета своих полномочий удовлетворяется на основании его письменного заявления большинством голосов от установленного числа депутатов.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7. Секретарь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Для ведения протоколов заседаний Совета, осуществления записи желающих выступить и решения других вопросов Совет избирает из числа депутатов секретаря сессии Совета на весь срок полномочий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Кандидатура секретаря сессии Совета предлагается председателем Совета. Процедура избрания и освобождения секретаря Совета аналогична процедуре избрания заместителя председателя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8. Постоянные депутатские комиссии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Для предварительного рассмотрения вопросов, выносимых на сессии, подготовки проектов решений Совета, осуществления контрольных и иных функций Совет из своего состава образует постоянные депутатские комиссии. Постоянные комиссии ответственны перед Советом и подотчетны ему.</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Комиссия имеет право вносить предложения по повестке дня сессии Совета. Представители комиссии имеют право выступать на сессиях Совета, либо на заседаниях других комиссий с докладами и содокладами по вопросам, относящимся к ведению данной комиссии.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2. Предложения по перечню постоянных комиссий, количественном и персональном составе вносятся председателем Совета с учетом пожеланий </w:t>
      </w:r>
      <w:r>
        <w:rPr>
          <w:rFonts w:ascii="Arial" w:hAnsi="Arial" w:cs="Arial"/>
          <w:color w:val="000000"/>
        </w:rPr>
        <w:lastRenderedPageBreak/>
        <w:t>депутатов. Депутат не может состоять более чем в двух постоянных комиссиях. В состав постоянных депутатских комиссий не может входить председатель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Состав комиссии утверждается Советом открытым голосованием большинством голосов от общего числа избранных депутатов.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Совет вправе вносить изменения в количественный и персональный состав каждой постоянной комиссии.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4. Комиссии на первых своих заседаниях открытым голосованием избирают из своего состава председателя, заместителя и секретаря. Председатели постоянных комиссий утверждаются на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5. Заседания комиссии проводятся по мере необходимости, но не реже одного раза в квартал. Председатель комиссии созывает заседание, как по своей инициативе, так и по требованию членов комиссии и председателя Совета. Заседание комиссии правомочно, если на нем присутствует более половины от общего числа членов комиссии. Заседание комиссии проводит её председатель или заместитель.</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6. Постановление комиссии принимается большинством голосов от числа присутствующих. Протоколы заседаний комиссий подписывает председатель.</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7. Комиссия осуществляет свою деятельность на принципах свободы обсуждения, гласности.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В заседаниях комиссии могут принимать участие с правом совещательного голоса депутаты Совета, не входящие в состав данной комиссии.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На заседаниях комиссии, с согласия председателя комиссии, вправе присутствовать муниципальные служащие, работающие в органах местного самоуправления, прокурор района, представители средств массовой информации, общественных объединений, а также иные заинтересованные должностные лица.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9. Постоянные депутатские группы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Постоянные депутатские группы - добровольные объединения депутатов численностью не менее 1/3 от установленного числа депутатов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Депутаты вправе объединяться в постоянные депутатские группы по профессиональным, территориальным признакам, по принадлежности к объединениям, партиям, иным признакам, не противоречащим действующему законодательству.</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Депутат Совета вправе состоять только в одной депутатской группе.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Для регистрации депутатской группы Совет принимает соответствующее решение на основании: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письменного уведомления руководителя депутатской группы об образовании депутатской группы;</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протокола организационного собрания депутатской группы, включающего официальное название группы, цели ее образования, состав группы, а также перечень уполномоченных лиц, представляющих ее на сессиях, депутатских слушаниях, в государственных, муниципальных органах и общественных объединениях;</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письменных заявлений депутатов Совета о вхождении в данную депутатскую группу.</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4. Депутатская группа вправе принять решение о самороспуске. Указанное решение оформляется в виде протокола и считается принятым, если за него проголосовало большинство членов депутатской группы. В этом случае депутатская группа направляет соответствующее уведомление председателю Совета. Указанное уведомление является основанием для признания Советом решения о регистрации депутатской группы утратившим силу.</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5. Постоянная депутатская группа вправе: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выдвигать кандидатуры для избрания в руководящие органы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участвовать в формировании повестки дня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выступать по вопросам повестки дня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выступать с предложениями по порядку ведения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выступать с докладом, сообщением, информацией, отчетом.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10. Временные комиссии, депутатские группы</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Совет на своей сессии, председатель Совета, постоянные комиссии, постоянные депутатские группы на своих заседаниях могут образовывать временные комиссии, депутатские группы для разработки, подготовки, доработки проектов нормативных правовых актов, выносимых на сессии Совета и решения иных вопросов, относящихся к ведению Совета. Решение об образовании временной комиссии, депутатской группы оформляется соответственно:</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решением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постановлением председателя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решением постоянной комиссии;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протоколом заседания постоянной депутатской группы.</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Задачи, направления и порядок деятельности временной комиссии, депутатской группы, срок ее полномочий устанавливаются образовавшим ее органом или должностным лицом.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В состав временных комиссий могут включаться как депутаты Совета, так и другие представители субъектов права нормотворческой инициативы, администрации сельского поселения и другие лица, в том числе на договорной основе.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В состав временных депутатских групп включаются только депутаты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4. Временная комиссия, депутатская группа прекращает свою деятельность после выполнения возложенных на нее задач и представляет информацию о своей работе. Деятельность временной комиссии, депутатской группы может быть прекращена досрочно по решению образовавшего ее органа или должностного лица.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11. Права и обязанности депутата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Депутат вправе: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избирать и быть избранным в органы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высказывать мнение по персональному составу создаваемых Советом органов и кандидатурам должностных лиц, избираемых Советом;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предлагать вопросы для рассмотрения Советом;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вносить предложения о заслушивании отчета любой постоянной, временной комиссии Совета либо должностного лица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вносить в Совет предложения о необходимости проведения проверок исполнения государственными и общественными органами, предприятиями, учреждениями, организациями, расположенными на территории муниципального образования, нормативных актов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обращаться с депутатскими запросами к должностным лицам органов местного самоуправления, руководителям учреждений и предприятий, руководителям местных общественных организаций по вопросам компетенции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вносить в Совет предложения о проведении депутатских проверок по вопросам, относящимся к ведению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вносить предложения о необходимости разработки нового или изменении действующего правового акта, вносить проекты этих актов или их изменении;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 участвовать в прениях, задавать вопросы докладчикам и содокладчикам, а также председательствующему, получать ответы на них;</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вносить поправки к проектам актов, принимаемых Советом, оглашать на заседаниях Совета обращения граждан, имеющие общественное значение;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знакомиться с протоколами заседаний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пользоваться другими правами, установленными настоящим Регламентом.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Депутат обязан:</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присутствовать на заседаниях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присутствовать на заседаниях постоянных комиссий;</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соблюдать положения данного Регламента;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выполнять решения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выполнять постановления (распоряжения) председателя Совета, регламентирующие деятельность Совета и комиссий;</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вести приём граждан;</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регулярно отчитываться перед избирателями.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3"/>
        <w:shd w:val="clear" w:color="auto" w:fill="FFFFFF"/>
        <w:spacing w:before="0" w:beforeAutospacing="0" w:after="0" w:afterAutospacing="0"/>
        <w:jc w:val="center"/>
        <w:rPr>
          <w:rFonts w:ascii="Arial" w:hAnsi="Arial" w:cs="Arial"/>
          <w:color w:val="000000"/>
          <w:sz w:val="30"/>
          <w:szCs w:val="30"/>
        </w:rPr>
      </w:pPr>
      <w:r>
        <w:rPr>
          <w:rFonts w:ascii="Arial" w:hAnsi="Arial" w:cs="Arial"/>
          <w:color w:val="000000"/>
          <w:sz w:val="30"/>
          <w:szCs w:val="30"/>
        </w:rPr>
        <w:t>Глава 3. ПОРЯДОК ПРОВЕДЕНИЯ СЕССИЙ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12. Сессия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Основной организационной формой работы Совета являются сессии, на которых решаются вопросы, отнесенные к ведению Совета действующим законодательством, Уставом сельского поселения.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Сессии созываются председателем Совета не реже одного раза в три месяца.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Сессия Совета считается правомочной, если на ней присутствует более половины от числа избранных депутатов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13. Порядок проведения первой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Совет на свою первую сессию созывается в течение 30 дней со дня избрания в правомочном составе. Подготовку данной сессии осуществляет оргкомитет, избираемый из числа депутатов нового созыва на их общем совещании, созываемом главой сельского поселения, председателем Совета предыдущего созыва или по инициативе самих депутатов.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Первую сессию могут открыть и вести глава сельского поселения или старейший по возрасту депутат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14. Очередные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Сессии Совета проводятся гласно и носят открытый характер. По инициативе председателя Совета, постоянных комиссий на сессии могут приглашаться должностные лица администрации, предприятий и организаций, представители политических партий и движений, средств массовой информации.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Совет большинством голосов от числа присутствующих вправе принять решение о проведении закрытой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Представители органов прокуратуры вправе присутствовать на любых, в том числе на закрытых сессиях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15. Внеочередные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Внеочередные сессии собираются по инициативе председателя Совета - главы сельского поселения, либо по требованию не менее одной трети от установленного числа депутатов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16. Организация и ведение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О времени созыва, месте проведения и проекте повестки дня очередной сессии Совета депутаты извещаются заблаговременно.</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Примерные сроки проведения сессии Совета и основные вопросы, выносимые на их рассмотрение, устанавливаются в плане работы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Повестка дня и порядок сессии Совета оглашаются председательствующим на сессии Совета и после обсуждения утверждаются простым большинством голосов от числа депутатов, присутствующих на сессии сельского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Председательствующим на сессии является председатель Совета - глава сельского поселения, а в случае его отсутствия - заместитель председателя Совета или же один из председателей постоянных комиссий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Председательствующий на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руководит заседанием Совета, следит за наличием кворума и принятого порядка работы сессии, обеспечивает выполнение настоящего Регламента;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предоставляет слово докладчикам, содокладчикам и выступающим на сессии в порядке поступления заявлений;</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оглашает письменные запросы личные заявления, справки депутатов;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проводит голосование по вопросам, требующим принятия решений Совета, и объявляет его результаты;</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дает поручения, связанные с обеспечением работы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подписывает протокол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пользуется другими правами, установленными Регламентом.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17. Порядок выступлений на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Выступающим на сессии предоставляется слово:</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для доклада - не более 15 минут; для содокладов - до 5 минут; для выступления в прениях, для оглашения обращений граждан, для информационных сообщений - до 5 минут; для повторных выступлений, сообщений, справок, выдвижения кандидатур, выступлений по мотивам голосования, внесения предложений, по порядку ведения сессии, для ответов на вопросы, дачи разъяснений - до 3 минут.</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Прения по рассматриваемому вопросу прекращаются, если за это проголосовало более половины от числа депутатов, присутствующих на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Для доработки проектов решений из числа депутатов может избираться редакционная комиссия. Решение, о ее создании принимается большинством голосов от числа присутствующих депутатов.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Если с проектами решений депутаты Совета ознакомлены заблаговременно, то с их согласия они на сессии могут не оглашаться.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18. Голосование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Решения Совета принимаются на сессии открытым (в том числе поименным) или тайным голосованием. Каждый депутат Совета голосует лично.</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Открытое или тайное голосование, может быть рейтинговым.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Перед началом открытого голосования председательствующий сообщает о количестве предложений, которые ставятся на голосование, в порядке их поступления; уточняет их формулировку так, чтобы можно было однозначно высказать мнение "за" или "против" их одобрения; напоминает, какое количество голосов депутатов необходимо для принятия решения.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При проведении открытого голосования подсчет голосов производит секретарь либо, по решению Совета, счетная комиссия. При голосовании по одному вопросу депутат имеет один голос, подавая его "за", "против" или "воздержался".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По окончании подсчета голосов председательствующий объявляет о принятом или не принятом решении.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4. Тайное голосование по решению Совета, принимаемому большинством голосов от установленного числа депутатов, проводится с использованием бюллетеней для тайного голосования.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Для проведения тайного голосования, определения его результатов по каждому вопросу Совет избирает из числа депутатов открытым голосованием счетную комиссию.</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Численность счетной комиссии устанавливается Советом в количестве не менее трех депутатов, при этом число членов счетной комиссии должно быть нечетным. Счетная комиссия избирает из своего состава председателя и секретаря счетной комиссии, о чем составляется протокол, который скрепляется подписями членов счетной комиссии. Протокол оглашается на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Бюллетени для тайного голосования изготавливаются счетной комиссией в количестве, соответствующем числу присутствующих депутатов, и подписываются членами счетной комиссии. Бюллетень для тайного голосования должен содержать список кандидатур, рекомендуемых для избрания, и слова "за", "против", по предлагаемой формулировке вопроса.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Каждому депутату Совета выдается один бюллетень. Бюллетень для тайного голосования выдается депутатам членами счетной комиссии в соответствии со списком депутатов Совета. При получении бюллетеня депутат расписывается напротив своей фамилии в списке выдачи бюллетеней.</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Заполнение бюллетеней производится депутатом в кабине для тайного голосования либо в специально отведенном для голосования помещении. Бюллетень для тайного голосования опускается в специальный ящик (урну) для голосования, опечатанный счетной комиссией.</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Недействительными при подсчете голосов считаются бюллетени неустановленной формы, не имеющие подписи членов счетной комиссии, а также бюллетени, по которым невозможно установить волеизъявление депутата.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О результатах заседания счетной комиссии, итогах тайного голосования счетная комиссия составляет протоколы, которые подписываются всеми членами счетной комиссии. На основании протокола счетной комиссии председательствующий на сессии объявляет, принято решение или нет, а при выборах - называет кандидатуры, избранные на должность. Результаты тайного голосования оформляются решением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Протоколы счетной комиссии и бюллетени для тайного голосования сохраняются до окончания срока полномочий Совета данного созыва.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5. Депутат Совета, не согласный с принятым Советом решением, вправе в письменной или устной форме изложить свое особое мнение. Запись об этом делается в протоколе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19. Организационно- техническое обеспечение заседаний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Правовое, финансовое, организационно-техническое, информационное, материально-техническое обеспечение деятельности Совета осуществляется администрацией сельского поселения.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Организационно- техническое обеспечение заседаний Совета включает в себя: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подготовку и вручение (доставку) депутатам извещений о созыве сессии, постоянной комиссии, проектов решений Совета и других, необходимых для работы материалов;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извещение лиц, приглашенных на заседание;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 обеспечение бесперебойного функционирования технических средств, используемых на заседании;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регистрацию присутствующих депутатов и других участников заседания;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контроль за допуском в зал заседаний и соблюдением порядка в зале участников заседания.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ведение протокола заседания;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подготовку документов по решениям Совета и доставку их должностным лицам и исполнителям.</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3"/>
        <w:shd w:val="clear" w:color="auto" w:fill="FFFFFF"/>
        <w:spacing w:before="0" w:beforeAutospacing="0" w:after="0" w:afterAutospacing="0"/>
        <w:jc w:val="center"/>
        <w:rPr>
          <w:rFonts w:ascii="Arial" w:hAnsi="Arial" w:cs="Arial"/>
          <w:color w:val="000000"/>
          <w:sz w:val="30"/>
          <w:szCs w:val="30"/>
        </w:rPr>
      </w:pPr>
      <w:r>
        <w:rPr>
          <w:rFonts w:ascii="Arial" w:hAnsi="Arial" w:cs="Arial"/>
          <w:color w:val="000000"/>
          <w:sz w:val="30"/>
          <w:szCs w:val="30"/>
        </w:rPr>
        <w:t>Глава 4. ПРАВОТВОРЧЕСКАЯ ПРОЦЕДУРА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20. Порядок внесения нормативных правовых актов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1. Порядок внесения проекта нормативного акта субъектом права нормотворческой инициативы в Совет регламентируется Положением "О муниципальных правовых актах сельского поселения </w:t>
      </w:r>
      <w:r w:rsidR="00FB528C">
        <w:rPr>
          <w:rFonts w:ascii="Arial" w:hAnsi="Arial" w:cs="Arial"/>
          <w:color w:val="000000"/>
        </w:rPr>
        <w:t>Елецкий</w:t>
      </w:r>
      <w:r>
        <w:rPr>
          <w:rFonts w:ascii="Arial" w:hAnsi="Arial" w:cs="Arial"/>
          <w:color w:val="000000"/>
        </w:rPr>
        <w:t xml:space="preserve"> сельсовет Елецкого муниципального района".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2. Порядок внесения и рассмотрения проекта бюджета сельского поселения, внесение в него изменений, утверждение отчета о его исполнении осуществляется в соответствии с Бюджетным кодексом РФ, Законом Липецкой области "О бюджетном процессе в Липецкой области", Положением "О бюджетном процессе в сельском поселении </w:t>
      </w:r>
      <w:r w:rsidR="00FB528C">
        <w:rPr>
          <w:rFonts w:ascii="Arial" w:hAnsi="Arial" w:cs="Arial"/>
          <w:color w:val="000000"/>
        </w:rPr>
        <w:t>Елецкий</w:t>
      </w:r>
      <w:r>
        <w:rPr>
          <w:rFonts w:ascii="Arial" w:hAnsi="Arial" w:cs="Arial"/>
          <w:color w:val="000000"/>
        </w:rPr>
        <w:t xml:space="preserve"> сельсовет Елецкого муниципального района Липецкой области".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Проекты нормативных правовых актов подлежат рассмотрению Советом не позднее трех месяцев с момента официального поступления при наличии всех необходимых документов.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21. Определение постоянной комиссии Совета, ответственной за проект нормативного правового акта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Проекты нормативных правовых актов, внесенные в Совет, подлежат обязательной регистрации в Совете.</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Председатель Совета в течение пяти дней после регистрации рассматривает проекты нормативных правовых актов, поступившие в Совет от субъекта нормотворческой инициативы, определяет ответственную постоянную комиссию, в которую направляет данный проект.</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3. Если форма представленного проекта, пояснительная записка и необходимые приложения не отвечают перечисленным требованиям, указанным в Положении "О муниципальных правовых актах сельского поселения </w:t>
      </w:r>
      <w:r w:rsidR="00FB528C">
        <w:rPr>
          <w:rFonts w:ascii="Arial" w:hAnsi="Arial" w:cs="Arial"/>
          <w:color w:val="000000"/>
        </w:rPr>
        <w:t>Елецкий</w:t>
      </w:r>
      <w:r>
        <w:rPr>
          <w:rFonts w:ascii="Arial" w:hAnsi="Arial" w:cs="Arial"/>
          <w:color w:val="000000"/>
        </w:rPr>
        <w:t xml:space="preserve"> сельсовет Елецкого муниципального района ", такой проект в течение пяти дней со дня его регистрации в Совете возвращается председателем, заместителем председателя Совета субъекту нормотворческой инициативы.</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22. Экспертиза проектов нормативных правовых актов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Председатель Совета одновременно с направлением проектов нормативных правовых актов на экспертизу определяет ответственную постоянную депутатскую комиссию.</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Результаты экспертизы оформляются письменным заключением в сроки, определенные председателем ответственной комиссии.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Председатель ответственной постоянной комиссии при необходимости направляет проект на заключение в администрацию сельского поселения, иные органы государственной власти и местного самоуправления и общественные объединения с указанием срока, до которого необходимо предоставить заключение, но не менее 10 дней со дня поступления.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23. Антикоррупционная экспертиза нормативных правовых актов</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Антикоррупционную экспертизу нормативных правовых актов сельского поселения (проектов нормативных правовых актов) в соответствии с Федеральным законом</w:t>
      </w:r>
      <w:r>
        <w:rPr>
          <w:rStyle w:val="apple-converted-space"/>
          <w:rFonts w:ascii="Arial" w:hAnsi="Arial" w:cs="Arial"/>
          <w:color w:val="000000"/>
        </w:rPr>
        <w:t> </w:t>
      </w:r>
      <w:hyperlink r:id="rId6" w:history="1">
        <w:r w:rsidRPr="00FB528C">
          <w:rPr>
            <w:rStyle w:val="a4"/>
            <w:rFonts w:ascii="Arial" w:hAnsi="Arial" w:cs="Arial"/>
            <w:color w:val="auto"/>
            <w:u w:val="none"/>
          </w:rPr>
          <w:t>от 17.07.2009 N 172-ФЗ</w:t>
        </w:r>
      </w:hyperlink>
      <w:r>
        <w:rPr>
          <w:rStyle w:val="apple-converted-space"/>
          <w:rFonts w:ascii="Arial" w:hAnsi="Arial" w:cs="Arial"/>
          <w:color w:val="000000"/>
        </w:rPr>
        <w:t> </w:t>
      </w:r>
      <w:r>
        <w:rPr>
          <w:rFonts w:ascii="Arial" w:hAnsi="Arial" w:cs="Arial"/>
          <w:color w:val="000000"/>
        </w:rPr>
        <w:t xml:space="preserve">"Об антикоррупционной экспертизе нормативных правовых актов и проектов нормативных правовых актов" и Порядком проведения антикоррупционной экспертизы нормативных правовых актов и проектов нормативных правовых актов администрации сельского поселения </w:t>
      </w:r>
      <w:r w:rsidR="00FB528C">
        <w:rPr>
          <w:rFonts w:ascii="Arial" w:hAnsi="Arial" w:cs="Arial"/>
          <w:color w:val="000000"/>
        </w:rPr>
        <w:t>Елецкий</w:t>
      </w:r>
      <w:r>
        <w:rPr>
          <w:rFonts w:ascii="Arial" w:hAnsi="Arial" w:cs="Arial"/>
          <w:color w:val="000000"/>
        </w:rPr>
        <w:t xml:space="preserve"> сельсовет и Совета депутатов сельского поселения </w:t>
      </w:r>
      <w:r w:rsidR="00FB528C">
        <w:rPr>
          <w:rFonts w:ascii="Arial" w:hAnsi="Arial" w:cs="Arial"/>
          <w:color w:val="000000"/>
        </w:rPr>
        <w:t>Елецкий</w:t>
      </w:r>
      <w:r>
        <w:rPr>
          <w:rFonts w:ascii="Arial" w:hAnsi="Arial" w:cs="Arial"/>
          <w:color w:val="000000"/>
        </w:rPr>
        <w:t xml:space="preserve"> сельсовет Елецкого муниципального района проводит комиссия по противодействию коррупции сельского поселения </w:t>
      </w:r>
      <w:r w:rsidR="00FB528C">
        <w:rPr>
          <w:rFonts w:ascii="Arial" w:hAnsi="Arial" w:cs="Arial"/>
          <w:color w:val="000000"/>
        </w:rPr>
        <w:t>Елецкий</w:t>
      </w:r>
      <w:r>
        <w:rPr>
          <w:rFonts w:ascii="Arial" w:hAnsi="Arial" w:cs="Arial"/>
          <w:color w:val="000000"/>
        </w:rPr>
        <w:t xml:space="preserve"> сельсовет.</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Администрация сельского поселения предоставляет в прокуратуру Елецкого района проекты нормативных правовых актов для проведения антикоррупционной экспертизы и дачи заключения на предмет соответствия действующему законодательству не позднее, чем за 30 календарных дней до даты их рассмотрения, а также копии принятых нормативных правовых актов в срок не позднее 15 дней со дня их принятия.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24. Обсуждение проектов нормативных правовых актов ответственной комиссией</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Обсуждение проектов в комиссиях проходит открыто, с приглашением представителя субъекта нормотворческой инициативы и иных лиц, и может освещаться в средствах массовой информации.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Комиссии приступают к обсуждению проектов при наличии соответствующих заключений прокуратуры Елецкого района.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При обсуждении проектов нормативных правовых актов постоянная комиссия рассматривает заключения по представленным проектам, а также все замечания и предложения, поступившие от депутатов других постоянных комиссий, органов местного самоуправления, организаций и граждан.</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По результатам обсуждения проектов нормативных правовых актов постоянная комиссия принимает одно из следующих решений:</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xml:space="preserve">- рекомендовать Совету принять проект нормативного правового </w:t>
      </w:r>
      <w:proofErr w:type="gramStart"/>
      <w:r>
        <w:rPr>
          <w:rFonts w:ascii="Arial" w:hAnsi="Arial" w:cs="Arial"/>
          <w:color w:val="000000"/>
        </w:rPr>
        <w:t>акта ;</w:t>
      </w:r>
      <w:proofErr w:type="gramEnd"/>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рекомендовать Совету отклонить проект нормативного правового акта;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предложить субъекту нормотворческой инициативы доработать внесенный проект.</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3. Проекты нормативных правовых актов и материалы к ним, подготовленные к рассмотрению на сессии Совета, решением постоянной комиссии направляются председателю Совета для включения их в проект повестки дня сессии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Решение постоянной комиссии о предложении субъекту нормотворческой инициативы доработать внесенный проект нормативного правового акта с указанием сроков представления направляется с сопроводительным письмом председателя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4. До принятия решения ответственной комиссией не позднее, чем за три рабочих дня до назначенной даты заседания комиссии субъект правотворческой инициативы, внесший проект нормативного правового акта, вправе вносить изменения в текст проекта, а также доработать внесенный проект с учетом заключений, замечаний либо отозвать его на основе письменного заявления.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25. Общественное обсуждение проекта нормативного правового акта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lastRenderedPageBreak/>
        <w:t>1. Проект нормативного правового акта в соответствии с Уставом сельского поселения, а также по решению Совета может быть вынесен на общественное обсуждение путем размещения на информационных стендах в администрации, школах, домах культуры, библиотеке, на публичные слушания. Совет вправе образовать временную комиссию, депутатскую группу по обобщению результатов общественного обсуждения проекта нормативного правового акта либо поручить обобщение результатов обсуждения постоянной комиссии.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По решению Совета наиболее важные проекты нормативных правовых актов могут быть вынесены на местный референдум в порядке, установленном федеральным и областным законодательством, Уставом сельского поселения.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26. Рассмотрение проектов нормативных правовых актов на сессии</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Проекты нормативных правовых актов рассматриваются Советом в сроки, предусмотренные планом нормотворческой деятельности Совета на текущий год.</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3"/>
        <w:shd w:val="clear" w:color="auto" w:fill="FFFFFF"/>
        <w:spacing w:before="0" w:beforeAutospacing="0" w:after="0" w:afterAutospacing="0"/>
        <w:jc w:val="center"/>
        <w:rPr>
          <w:rFonts w:ascii="Arial" w:hAnsi="Arial" w:cs="Arial"/>
          <w:color w:val="000000"/>
          <w:sz w:val="30"/>
          <w:szCs w:val="30"/>
        </w:rPr>
      </w:pPr>
      <w:r>
        <w:rPr>
          <w:rFonts w:ascii="Arial" w:hAnsi="Arial" w:cs="Arial"/>
          <w:color w:val="000000"/>
          <w:sz w:val="30"/>
          <w:szCs w:val="30"/>
        </w:rPr>
        <w:t>Глава 5. ЗАКЛЮЧИТЕЛЬНЫЕ ПОЛОЖЕНИЯ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5"/>
        <w:shd w:val="clear" w:color="auto" w:fill="FFFFFF"/>
        <w:spacing w:before="0" w:beforeAutospacing="0" w:after="0" w:afterAutospacing="0"/>
        <w:ind w:firstLine="567"/>
        <w:rPr>
          <w:rFonts w:ascii="Arial" w:hAnsi="Arial" w:cs="Arial"/>
          <w:color w:val="000000"/>
          <w:sz w:val="26"/>
          <w:szCs w:val="26"/>
        </w:rPr>
      </w:pPr>
      <w:r>
        <w:rPr>
          <w:rFonts w:ascii="Arial" w:hAnsi="Arial" w:cs="Arial"/>
          <w:color w:val="000000"/>
          <w:sz w:val="26"/>
          <w:szCs w:val="26"/>
        </w:rPr>
        <w:t>Статья 27. Вступление в силу и обнародование нормативных правовых актов Совета</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1. Порядок вступления в силу и официального обнародования нормативных правовых актов Совета устанавливается Уставом сельского поселения и</w:t>
      </w:r>
      <w:r>
        <w:rPr>
          <w:rStyle w:val="apple-converted-space"/>
          <w:rFonts w:ascii="Arial" w:hAnsi="Arial" w:cs="Arial"/>
          <w:color w:val="000000"/>
        </w:rPr>
        <w:t> </w:t>
      </w:r>
      <w:hyperlink r:id="rId7" w:history="1">
        <w:r w:rsidRPr="00FB528C">
          <w:rPr>
            <w:rStyle w:val="a4"/>
            <w:rFonts w:ascii="Arial" w:hAnsi="Arial" w:cs="Arial"/>
            <w:color w:val="auto"/>
            <w:u w:val="none"/>
          </w:rPr>
          <w:t xml:space="preserve">Положением "О муниципальных правовых актах сельского поселения </w:t>
        </w:r>
        <w:r w:rsidR="00FB528C" w:rsidRPr="00FB528C">
          <w:rPr>
            <w:rStyle w:val="a4"/>
            <w:rFonts w:ascii="Arial" w:hAnsi="Arial" w:cs="Arial"/>
            <w:color w:val="auto"/>
            <w:u w:val="none"/>
          </w:rPr>
          <w:t>Елецкий</w:t>
        </w:r>
        <w:r w:rsidRPr="00FB528C">
          <w:rPr>
            <w:rStyle w:val="a4"/>
            <w:rFonts w:ascii="Arial" w:hAnsi="Arial" w:cs="Arial"/>
            <w:color w:val="auto"/>
            <w:u w:val="none"/>
          </w:rPr>
          <w:t xml:space="preserve"> сельсовет".</w:t>
        </w:r>
      </w:hyperlink>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2. Настоящий Регламент вступает в силу со дня его обнародования.</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pStyle w:val="a3"/>
        <w:shd w:val="clear" w:color="auto" w:fill="FFFFFF"/>
        <w:spacing w:before="0" w:beforeAutospacing="0" w:after="0" w:afterAutospacing="0"/>
        <w:ind w:firstLine="567"/>
        <w:jc w:val="both"/>
        <w:rPr>
          <w:rFonts w:ascii="Arial" w:hAnsi="Arial" w:cs="Arial"/>
          <w:color w:val="000000"/>
        </w:rPr>
      </w:pPr>
      <w:r>
        <w:rPr>
          <w:rFonts w:ascii="Arial" w:hAnsi="Arial" w:cs="Arial"/>
          <w:color w:val="000000"/>
        </w:rPr>
        <w:t> </w:t>
      </w:r>
    </w:p>
    <w:p w:rsidR="00DC5D4C" w:rsidRDefault="00DC5D4C" w:rsidP="00C54894">
      <w:pPr>
        <w:shd w:val="clear" w:color="auto" w:fill="FFFFFF"/>
        <w:jc w:val="both"/>
        <w:rPr>
          <w:rFonts w:ascii="Arial" w:hAnsi="Arial" w:cs="Arial"/>
          <w:color w:val="000000"/>
        </w:rPr>
      </w:pPr>
      <w:r>
        <w:rPr>
          <w:rFonts w:ascii="Arial" w:hAnsi="Arial" w:cs="Arial"/>
          <w:color w:val="000000"/>
        </w:rPr>
        <w:t>Председатель Совета депутатов сельского поселения</w:t>
      </w:r>
      <w:r w:rsidR="00FB528C">
        <w:rPr>
          <w:rFonts w:ascii="Arial" w:hAnsi="Arial" w:cs="Arial"/>
          <w:color w:val="000000"/>
        </w:rPr>
        <w:tab/>
      </w:r>
      <w:r w:rsidR="00FB528C">
        <w:rPr>
          <w:rFonts w:ascii="Arial" w:hAnsi="Arial" w:cs="Arial"/>
          <w:color w:val="000000"/>
        </w:rPr>
        <w:tab/>
      </w:r>
      <w:r w:rsidR="00FB528C">
        <w:rPr>
          <w:rFonts w:ascii="Arial" w:hAnsi="Arial" w:cs="Arial"/>
          <w:color w:val="000000"/>
        </w:rPr>
        <w:tab/>
      </w:r>
      <w:proofErr w:type="spellStart"/>
      <w:r w:rsidR="00FB528C">
        <w:rPr>
          <w:rFonts w:ascii="Arial" w:hAnsi="Arial" w:cs="Arial"/>
          <w:color w:val="000000"/>
        </w:rPr>
        <w:t>О.И.Егоров</w:t>
      </w:r>
      <w:proofErr w:type="spellEnd"/>
    </w:p>
    <w:p w:rsidR="00DC5D4C" w:rsidRDefault="00DC5D4C"/>
    <w:sectPr w:rsidR="00DC5D4C" w:rsidSect="00DC5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894"/>
    <w:rsid w:val="000029A2"/>
    <w:rsid w:val="00006C71"/>
    <w:rsid w:val="000113B3"/>
    <w:rsid w:val="00056413"/>
    <w:rsid w:val="000970AF"/>
    <w:rsid w:val="000E757D"/>
    <w:rsid w:val="000F2353"/>
    <w:rsid w:val="001268A2"/>
    <w:rsid w:val="001423B0"/>
    <w:rsid w:val="001452B9"/>
    <w:rsid w:val="00151D59"/>
    <w:rsid w:val="001A210D"/>
    <w:rsid w:val="001B13CD"/>
    <w:rsid w:val="00220874"/>
    <w:rsid w:val="00230262"/>
    <w:rsid w:val="002353F8"/>
    <w:rsid w:val="002674A2"/>
    <w:rsid w:val="00270305"/>
    <w:rsid w:val="002B22A7"/>
    <w:rsid w:val="002C6E91"/>
    <w:rsid w:val="002D6CA4"/>
    <w:rsid w:val="00343A41"/>
    <w:rsid w:val="003852EB"/>
    <w:rsid w:val="003C7DE1"/>
    <w:rsid w:val="003E150F"/>
    <w:rsid w:val="004E6474"/>
    <w:rsid w:val="0050220F"/>
    <w:rsid w:val="005277E3"/>
    <w:rsid w:val="00577D89"/>
    <w:rsid w:val="005849D1"/>
    <w:rsid w:val="00590D1A"/>
    <w:rsid w:val="005C2D5B"/>
    <w:rsid w:val="005E6C03"/>
    <w:rsid w:val="006336FA"/>
    <w:rsid w:val="0064313D"/>
    <w:rsid w:val="006909FB"/>
    <w:rsid w:val="00694855"/>
    <w:rsid w:val="006B11F8"/>
    <w:rsid w:val="006F2FBF"/>
    <w:rsid w:val="00714A2B"/>
    <w:rsid w:val="0074151A"/>
    <w:rsid w:val="007739DD"/>
    <w:rsid w:val="00782F12"/>
    <w:rsid w:val="00797ADB"/>
    <w:rsid w:val="007E005C"/>
    <w:rsid w:val="007F397A"/>
    <w:rsid w:val="008001B5"/>
    <w:rsid w:val="00877991"/>
    <w:rsid w:val="00886989"/>
    <w:rsid w:val="008B15BF"/>
    <w:rsid w:val="008D7B98"/>
    <w:rsid w:val="00906995"/>
    <w:rsid w:val="00941FE6"/>
    <w:rsid w:val="009760A6"/>
    <w:rsid w:val="00983F4D"/>
    <w:rsid w:val="009A3B67"/>
    <w:rsid w:val="009C151C"/>
    <w:rsid w:val="009F00E6"/>
    <w:rsid w:val="00A30B72"/>
    <w:rsid w:val="00A30F6A"/>
    <w:rsid w:val="00A86EF7"/>
    <w:rsid w:val="00AE5537"/>
    <w:rsid w:val="00AE748B"/>
    <w:rsid w:val="00B20B5F"/>
    <w:rsid w:val="00B5638B"/>
    <w:rsid w:val="00B6347C"/>
    <w:rsid w:val="00B66FDB"/>
    <w:rsid w:val="00B8746F"/>
    <w:rsid w:val="00C238A2"/>
    <w:rsid w:val="00C54894"/>
    <w:rsid w:val="00CB678C"/>
    <w:rsid w:val="00CC2A8C"/>
    <w:rsid w:val="00D23812"/>
    <w:rsid w:val="00D36A3A"/>
    <w:rsid w:val="00D92C77"/>
    <w:rsid w:val="00DA419C"/>
    <w:rsid w:val="00DC5D4C"/>
    <w:rsid w:val="00DC7DC0"/>
    <w:rsid w:val="00DE17B4"/>
    <w:rsid w:val="00E635F9"/>
    <w:rsid w:val="00E678BB"/>
    <w:rsid w:val="00ED0625"/>
    <w:rsid w:val="00EE7DD6"/>
    <w:rsid w:val="00EF30E7"/>
    <w:rsid w:val="00F74F04"/>
    <w:rsid w:val="00FB528C"/>
    <w:rsid w:val="00FB5868"/>
    <w:rsid w:val="00FF744D"/>
    <w:rsid w:val="00FF7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02B3C5"/>
  <w15:docId w15:val="{94C93BA3-3211-4650-9846-FDD8BB5E1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54894"/>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C54894"/>
    <w:pPr>
      <w:spacing w:before="100" w:beforeAutospacing="1" w:after="100" w:afterAutospacing="1"/>
      <w:outlineLvl w:val="1"/>
    </w:pPr>
    <w:rPr>
      <w:b/>
      <w:bCs/>
      <w:sz w:val="36"/>
      <w:szCs w:val="36"/>
    </w:rPr>
  </w:style>
  <w:style w:type="paragraph" w:styleId="3">
    <w:name w:val="heading 3"/>
    <w:basedOn w:val="a"/>
    <w:link w:val="30"/>
    <w:uiPriority w:val="99"/>
    <w:qFormat/>
    <w:rsid w:val="00C54894"/>
    <w:pPr>
      <w:spacing w:before="100" w:beforeAutospacing="1" w:after="100" w:afterAutospacing="1"/>
      <w:outlineLvl w:val="2"/>
    </w:pPr>
    <w:rPr>
      <w:b/>
      <w:bCs/>
      <w:sz w:val="27"/>
      <w:szCs w:val="27"/>
    </w:rPr>
  </w:style>
  <w:style w:type="paragraph" w:styleId="5">
    <w:name w:val="heading 5"/>
    <w:basedOn w:val="a"/>
    <w:link w:val="50"/>
    <w:uiPriority w:val="99"/>
    <w:qFormat/>
    <w:rsid w:val="00C54894"/>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F746A"/>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EF746A"/>
    <w:rPr>
      <w:rFonts w:ascii="Cambria" w:eastAsia="Times New Roman" w:hAnsi="Cambria" w:cs="Times New Roman"/>
      <w:b/>
      <w:bCs/>
      <w:i/>
      <w:iCs/>
      <w:sz w:val="28"/>
      <w:szCs w:val="28"/>
    </w:rPr>
  </w:style>
  <w:style w:type="character" w:customStyle="1" w:styleId="30">
    <w:name w:val="Заголовок 3 Знак"/>
    <w:link w:val="3"/>
    <w:uiPriority w:val="9"/>
    <w:semiHidden/>
    <w:rsid w:val="00EF746A"/>
    <w:rPr>
      <w:rFonts w:ascii="Cambria" w:eastAsia="Times New Roman" w:hAnsi="Cambria" w:cs="Times New Roman"/>
      <w:b/>
      <w:bCs/>
      <w:sz w:val="26"/>
      <w:szCs w:val="26"/>
    </w:rPr>
  </w:style>
  <w:style w:type="character" w:customStyle="1" w:styleId="50">
    <w:name w:val="Заголовок 5 Знак"/>
    <w:link w:val="5"/>
    <w:uiPriority w:val="9"/>
    <w:semiHidden/>
    <w:rsid w:val="00EF746A"/>
    <w:rPr>
      <w:rFonts w:ascii="Calibri" w:eastAsia="Times New Roman" w:hAnsi="Calibri" w:cs="Times New Roman"/>
      <w:b/>
      <w:bCs/>
      <w:i/>
      <w:iCs/>
      <w:sz w:val="26"/>
      <w:szCs w:val="26"/>
    </w:rPr>
  </w:style>
  <w:style w:type="paragraph" w:styleId="a3">
    <w:name w:val="Normal (Web)"/>
    <w:basedOn w:val="a"/>
    <w:uiPriority w:val="99"/>
    <w:rsid w:val="00C54894"/>
    <w:pPr>
      <w:spacing w:before="100" w:beforeAutospacing="1" w:after="100" w:afterAutospacing="1"/>
    </w:pPr>
  </w:style>
  <w:style w:type="character" w:customStyle="1" w:styleId="apple-converted-space">
    <w:name w:val="apple-converted-space"/>
    <w:uiPriority w:val="99"/>
    <w:rsid w:val="00C54894"/>
    <w:rPr>
      <w:rFonts w:cs="Times New Roman"/>
    </w:rPr>
  </w:style>
  <w:style w:type="character" w:styleId="a4">
    <w:name w:val="Hyperlink"/>
    <w:uiPriority w:val="99"/>
    <w:rsid w:val="00C54894"/>
    <w:rPr>
      <w:rFonts w:cs="Times New Roman"/>
      <w:color w:val="0000FF"/>
      <w:u w:val="single"/>
    </w:rPr>
  </w:style>
  <w:style w:type="paragraph" w:styleId="a5">
    <w:name w:val="Balloon Text"/>
    <w:basedOn w:val="a"/>
    <w:link w:val="a6"/>
    <w:uiPriority w:val="99"/>
    <w:semiHidden/>
    <w:unhideWhenUsed/>
    <w:rsid w:val="00FB528C"/>
    <w:rPr>
      <w:rFonts w:ascii="Segoe UI" w:hAnsi="Segoe UI" w:cs="Segoe UI"/>
      <w:sz w:val="18"/>
      <w:szCs w:val="18"/>
    </w:rPr>
  </w:style>
  <w:style w:type="character" w:customStyle="1" w:styleId="a6">
    <w:name w:val="Текст выноски Знак"/>
    <w:link w:val="a5"/>
    <w:uiPriority w:val="99"/>
    <w:semiHidden/>
    <w:rsid w:val="00FB52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2040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u48.registrnpa.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u48.registrnpa.ru/" TargetMode="External"/><Relationship Id="rId5" Type="http://schemas.openxmlformats.org/officeDocument/2006/relationships/hyperlink" Target="http://ru48.registrnpa.ru/" TargetMode="External"/><Relationship Id="rId4" Type="http://schemas.openxmlformats.org/officeDocument/2006/relationships/hyperlink" Target="http://ru48.registrnpa.r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4124</Words>
  <Characters>23511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СОВЕТ ДЕПУТАТОВ СЕЛЬСКОГО ПОСЕЛЕНИЯ ВОРОНЕЦКИЙ СЕЛЬСОВЕТ ЕЛЕЦКОГО МУНИЦИПАЛЬНОГО РАЙОНА ЛИПЕЦКОЙ ОБЛАСТИ</vt:lpstr>
    </vt:vector>
  </TitlesOfParts>
  <Company>Home</Company>
  <LinksUpToDate>false</LinksUpToDate>
  <CharactersWithSpaces>27580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 СЕЛЬСКОГО ПОСЕЛЕНИЯ ВОРОНЕЦКИЙ СЕЛЬСОВЕТ ЕЛЕЦКОГО МУНИЦИПАЛЬНОГО РАЙОНА ЛИПЕЦКОЙ ОБЛАСТИ</dc:title>
  <dc:subject/>
  <dc:creator>User</dc:creator>
  <cp:keywords/>
  <dc:description/>
  <cp:lastModifiedBy>spec</cp:lastModifiedBy>
  <cp:revision>3</cp:revision>
  <cp:lastPrinted>2017-08-03T12:48:00Z</cp:lastPrinted>
  <dcterms:created xsi:type="dcterms:W3CDTF">2017-08-03T12:08:00Z</dcterms:created>
  <dcterms:modified xsi:type="dcterms:W3CDTF">2017-08-03T12:48:00Z</dcterms:modified>
</cp:coreProperties>
</file>